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64" w:rsidRDefault="00261264" w:rsidP="00261264">
      <w:pPr>
        <w:spacing w:after="200" w:line="276" w:lineRule="auto"/>
        <w:ind w:left="-243"/>
        <w:jc w:val="center"/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</w:pPr>
    </w:p>
    <w:p w:rsidR="00261264" w:rsidRPr="00261264" w:rsidRDefault="00261264" w:rsidP="00261264">
      <w:pPr>
        <w:spacing w:after="200" w:line="276" w:lineRule="auto"/>
        <w:ind w:left="-243"/>
        <w:jc w:val="center"/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  <w:t>פרוטוקול ישיבת ועדת כספים מס'</w:t>
      </w:r>
      <w:r w:rsidRPr="00261264">
        <w:rPr>
          <w:rFonts w:ascii="Arial" w:eastAsiaTheme="minorHAnsi" w:hAnsi="Arial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61264"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  <w:t>19 מתאריך 28.1.16</w:t>
      </w:r>
    </w:p>
    <w:p w:rsidR="00261264" w:rsidRPr="00261264" w:rsidRDefault="00261264" w:rsidP="00261264">
      <w:pPr>
        <w:spacing w:after="200" w:line="276" w:lineRule="auto"/>
        <w:ind w:left="-243"/>
        <w:jc w:val="center"/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</w:pP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  <w:t>נוכחים</w:t>
      </w: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: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מוטי ששון - יו"ר הועדה, זוהר נוימרק, ראובן קייקוב, מורן ישראל. 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  <w:t>נעדרים</w:t>
      </w: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: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רוק מאיר, חיים סברלו, יוליה  מלינובסקי, עמוס ירושלמי, איציק תורג'ימן.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  <w:t>נוכחים נציגי גזברות</w:t>
      </w: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: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וידבסקי- גזבר העיריה, רחמים בינוני- מנהל אגף תקציבים, </w:t>
      </w:r>
    </w:p>
    <w:p w:rsidR="00261264" w:rsidRPr="00261264" w:rsidRDefault="00261264" w:rsidP="00261264">
      <w:pPr>
        <w:spacing w:after="200" w:line="276" w:lineRule="auto"/>
        <w:ind w:firstLine="360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                     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ab/>
        <w:t xml:space="preserve">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הדס חדד- עוזרת לחשב העירייה.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  <w:t>נושאים לדיון</w:t>
      </w:r>
      <w:r w:rsidRPr="00261264">
        <w:rPr>
          <w:rFonts w:ascii="Arial" w:eastAsiaTheme="minorHAnsi" w:hAnsi="Arial" w:hint="cs"/>
          <w:b/>
          <w:bCs/>
          <w:sz w:val="28"/>
          <w:szCs w:val="28"/>
          <w:u w:val="single"/>
          <w:rtl/>
          <w:lang w:eastAsia="en-US"/>
        </w:rPr>
        <w:t>:</w:t>
      </w:r>
      <w:r w:rsidRPr="00261264"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  <w:t xml:space="preserve">        </w:t>
      </w:r>
    </w:p>
    <w:p w:rsidR="00261264" w:rsidRDefault="00261264" w:rsidP="00261264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Theme="minorHAnsi" w:hAnsi="Arial"/>
          <w:b/>
          <w:bCs/>
          <w:sz w:val="28"/>
          <w:szCs w:val="28"/>
          <w:u w:val="single"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  <w:t>הדו"ח הכספי המבוקר לשנת 2014</w:t>
      </w:r>
    </w:p>
    <w:p w:rsidR="00261264" w:rsidRPr="00261264" w:rsidRDefault="00261264" w:rsidP="00261264">
      <w:pPr>
        <w:spacing w:after="200" w:line="276" w:lineRule="auto"/>
        <w:ind w:left="720"/>
        <w:contextualSpacing/>
        <w:jc w:val="left"/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</w:pP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יצחק וידבסקי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גזבר העירייה הציג את הדו"ח הכספי לשנת 2014.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מפנה לנתונים בהקדמה.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השנה הסתיימה בעודף 2.073 מליון ₪.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ע'מ ח'- עומס מלוות –ירד בשנת 2014 לעומת שנת 2013.</w:t>
      </w:r>
    </w:p>
    <w:p w:rsidR="00261264" w:rsidRDefault="00261264" w:rsidP="00261264">
      <w:pPr>
        <w:spacing w:after="200" w:line="276" w:lineRule="auto"/>
        <w:ind w:left="-243" w:firstLine="243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ב 2015 נלקחו הלוואות בסך של כ- 70 מליון ₪,מביא את שיעורן ל- 9.1% מהתקציב </w:t>
      </w:r>
    </w:p>
    <w:p w:rsidR="00261264" w:rsidRPr="00261264" w:rsidRDefault="00261264" w:rsidP="00261264">
      <w:pPr>
        <w:spacing w:after="200" w:line="276" w:lineRule="auto"/>
        <w:ind w:left="-243" w:firstLine="243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הרגיל.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  <w:t>דיון: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ישראל מורן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האם ההלוואות החדשות מאושרות ע"י המועצה?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יצחק וידבסקי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- הלוואה עוברת אישור של המועצה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במסגרת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אישור התב"ר 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מוטי ששון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- אפשר לקחת עד 60% מימון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בהלוואות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מסך התקציב הרגיל, העירייה 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עומדת באחוז נמוך בהרבה מהמותר.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הלוואות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נלקחות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עבור הקמת מבני ציבור, פיתוח שטחי ציבור ורכישת נכסים.</w:t>
      </w:r>
    </w:p>
    <w:p w:rsid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ישראל מורן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האם יש מקרים של גביית היטל השבחה פעמיים על יחידת דיור 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</w:p>
    <w:p w:rsidR="00261264" w:rsidRPr="0057377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</w:p>
    <w:p w:rsidR="00480DEF" w:rsidRDefault="00480DEF" w:rsidP="00261264">
      <w:pPr>
        <w:spacing w:after="200" w:line="276" w:lineRule="auto"/>
        <w:jc w:val="left"/>
        <w:rPr>
          <w:rFonts w:ascii="Arial" w:eastAsiaTheme="minorHAnsi" w:hAnsi="Arial"/>
          <w:b/>
          <w:bCs/>
          <w:sz w:val="28"/>
          <w:szCs w:val="28"/>
          <w:rtl/>
          <w:lang w:eastAsia="en-US"/>
        </w:rPr>
      </w:pP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יצחק וידבסקי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- לא.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אנו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גובים פעם אחת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בלבד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ראובן קייקוב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מה היקף הסכומים של החזרת היטלי השבחה?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יצחק וידבסקי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- לא סכום משמע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ו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תי מסה"כ הגביה.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ישראל מורן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מה היקף התביעות המשפטיות?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יצחק וידבסקי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- יש הפרשות לתביעות משפטיות בדו"ח הכספי בסך של כ- 75 מליון ₪.  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חלק מהתביעות ישולמו מתוך הפרשה זו וחלקן יסגרו ללא תשלום מצד העירייה.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ישראל מורן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השקעות הכספים נעשית דרך וועדת השקעות?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יצחק וידבסקי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– כן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,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לפי חוזר מנכ"ל עד 25%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אג"ח קונ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צ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רני מדרוג </w:t>
      </w:r>
      <w:r w:rsidRPr="00261264">
        <w:rPr>
          <w:rFonts w:ascii="Arial" w:eastAsiaTheme="minorHAnsi" w:hAnsi="Arial"/>
          <w:sz w:val="28"/>
          <w:szCs w:val="28"/>
          <w:lang w:eastAsia="en-US"/>
        </w:rPr>
        <w:t xml:space="preserve"> A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ומעלה ו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-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75% אג"ח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ממשלתיות. 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התשואה בשנת 2015 כ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-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1%.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ראובן קייקוב</w:t>
      </w:r>
      <w:r w:rsidR="00CA6512">
        <w:rPr>
          <w:rFonts w:ascii="Arial" w:eastAsiaTheme="minorHAnsi" w:hAnsi="Arial" w:hint="cs"/>
          <w:b/>
          <w:bCs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האם בעקבות ביקורת רו"ח חל שינוי בדו"ח השנתי?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יצחק וידבסקי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שינויים מועטים ושוליים.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ראובן קייקוב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כמה חובות מסופקים נמחקו בשנת 2014?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יצחק וידבסקי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נותן סקירה על דרך גביית חובות וחישובי הצמדה וריבית.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לדוגמא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: חוב של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בית מטבחיים שהיה במסגרת חובות מסופקים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,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נגבה בחלקו 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והיתרה בוטלה.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מנהל הגבייה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פועל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בנמרצות לג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ביית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ה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חובות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ה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מסופקים.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ראובן קייקוב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מבקש לקבל את המידע כמה חובות מסופקים נמחקו בשנת 2014?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יצחק וידבסקי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- המידע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י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ועבר למועצה.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ראובן קייקוב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קיים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חוסר ב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-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8 משרות ברווחה מדוע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יצחק וידבסקי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החוסר נובע מיציאות לחופשות לידה וחל"ת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ומגיע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ל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הצטברות של מספר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משרות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בשנה.</w:t>
      </w:r>
    </w:p>
    <w:p w:rsid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ראובן קייקוב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-חוסר ב 9 משרות בפיקוח עירוני?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מוטי ששון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קשה להשיג עובדים בשכר הנוכחי הנמוך.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ראובן קייקוב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במינהל החינוך עודף של 11 תקנים?</w:t>
      </w:r>
    </w:p>
    <w:p w:rsidR="00480DEF" w:rsidRDefault="00480DEF" w:rsidP="00261264">
      <w:pPr>
        <w:spacing w:after="200" w:line="276" w:lineRule="auto"/>
        <w:jc w:val="left"/>
        <w:rPr>
          <w:rFonts w:ascii="Arial" w:eastAsiaTheme="minorHAnsi" w:hAnsi="Arial"/>
          <w:b/>
          <w:bCs/>
          <w:sz w:val="28"/>
          <w:szCs w:val="28"/>
          <w:rtl/>
          <w:lang w:eastAsia="en-US"/>
        </w:rPr>
      </w:pP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רחמים בינוני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- העברה של כספים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מצד העירייה עבור תגבור שעות,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מעבר לדרישות משרד החינוך שהופכים למספר משרות נוסף.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ישראל מורן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מיהם העובדים בקליטת עליה?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רחמים בינוני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יינתן פירוט בהמשך על העובדים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.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(המידע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הועבר בפועל ע"י מנהל אגף תקציבים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למר מורן)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.</w:t>
      </w:r>
    </w:p>
    <w:p w:rsid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מוטי ששון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- </w:t>
      </w: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נאשר את הדו"ח השנתי לשנת 2014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</w:p>
    <w:p w:rsidR="00261264" w:rsidRDefault="00261264" w:rsidP="00261264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Theme="minorHAnsi" w:hAnsi="Arial"/>
          <w:b/>
          <w:bCs/>
          <w:sz w:val="28"/>
          <w:szCs w:val="28"/>
          <w:u w:val="single"/>
          <w:lang w:eastAsia="en-US"/>
        </w:rPr>
      </w:pPr>
      <w:r w:rsidRPr="00261264">
        <w:rPr>
          <w:rFonts w:ascii="Arial" w:eastAsiaTheme="minorHAnsi" w:hAnsi="Arial" w:hint="cs"/>
          <w:b/>
          <w:bCs/>
          <w:sz w:val="28"/>
          <w:szCs w:val="28"/>
          <w:u w:val="single"/>
          <w:rtl/>
          <w:lang w:eastAsia="en-US"/>
        </w:rPr>
        <w:t>עדכון תקציב רגיל שנת 2016</w:t>
      </w:r>
    </w:p>
    <w:p w:rsidR="00261264" w:rsidRPr="00261264" w:rsidRDefault="00261264" w:rsidP="00261264">
      <w:pPr>
        <w:spacing w:after="200" w:line="276" w:lineRule="auto"/>
        <w:ind w:left="720"/>
        <w:contextualSpacing/>
        <w:jc w:val="left"/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</w:pP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רחמים בינוני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-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נותן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סקירה על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ה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שינויים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הנדרשים בתקציב הרגיל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.</w:t>
      </w:r>
    </w:p>
    <w:p w:rsid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מוטי ששון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אין שאלות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.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מאשרים עדכון לתקציב הרגיל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</w:p>
    <w:p w:rsidR="00261264" w:rsidRDefault="00261264" w:rsidP="00261264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Theme="minorHAnsi" w:hAnsi="Arial"/>
          <w:b/>
          <w:bCs/>
          <w:sz w:val="28"/>
          <w:szCs w:val="28"/>
          <w:u w:val="single"/>
          <w:lang w:eastAsia="en-US"/>
        </w:rPr>
      </w:pPr>
      <w:r w:rsidRPr="00261264">
        <w:rPr>
          <w:rFonts w:ascii="Arial" w:eastAsiaTheme="minorHAnsi" w:hAnsi="Arial" w:hint="cs"/>
          <w:b/>
          <w:bCs/>
          <w:sz w:val="28"/>
          <w:szCs w:val="28"/>
          <w:u w:val="single"/>
          <w:rtl/>
          <w:lang w:eastAsia="en-US"/>
        </w:rPr>
        <w:t>עדכון תקציבי פיתוח שנת 2016</w:t>
      </w:r>
    </w:p>
    <w:p w:rsidR="00261264" w:rsidRPr="00261264" w:rsidRDefault="00261264" w:rsidP="00261264">
      <w:pPr>
        <w:spacing w:after="200" w:line="276" w:lineRule="auto"/>
        <w:ind w:left="720"/>
        <w:contextualSpacing/>
        <w:jc w:val="left"/>
        <w:rPr>
          <w:rFonts w:ascii="Arial" w:eastAsiaTheme="minorHAnsi" w:hAnsi="Arial"/>
          <w:b/>
          <w:bCs/>
          <w:sz w:val="28"/>
          <w:szCs w:val="28"/>
          <w:u w:val="single"/>
          <w:rtl/>
          <w:lang w:eastAsia="en-US"/>
        </w:rPr>
      </w:pP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רחמים בינוני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-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מבקש מהנוכחים להעלות שאלות בנוגע לטבלת ריכוז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עדכון תקציבי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ה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פיתוח.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ראובן קייקוב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מה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מהות הכספים בקרנות בע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לים?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רחמים בינוני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ההשתתפות של הבעלים בפיתוח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: לדוגמא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בגין פיתוח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כביש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ים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ו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מדרכ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ות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ראובן קייקוב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עבור מה נדרש תקציב ל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סמטת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ה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שלום?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מוטי ששון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–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עבור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מעונות יום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.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פיתוח כבישי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ם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, מדרכה ותשתיות.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ראובן קייקוב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תקציב ל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תיקון מדיאטק 1.7 מ' 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מוטי ששון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- אלו כספים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מיתר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ו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ת של מפעל הפיס.</w:t>
      </w:r>
    </w:p>
    <w:p w:rsidR="00261264" w:rsidRDefault="00261264" w:rsidP="00480DEF">
      <w:pPr>
        <w:spacing w:after="200" w:line="276" w:lineRule="auto"/>
        <w:jc w:val="left"/>
        <w:rPr>
          <w:rFonts w:ascii="Arial" w:eastAsiaTheme="minorHAnsi" w:hAnsi="Arial"/>
          <w:b/>
          <w:bCs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ישראל מורן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- מוזיאון העיצוב-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מהם ה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שינויים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הנדרשים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בנכס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מוטי ששון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הפיכת חלק מהמשרדים לבית קפה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וגלריה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ראובן קייקוב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רכישת חלק מחלקה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152?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מוטי ששון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קניית זכויות במקרקעין ממחזיקים בנכס .</w:t>
      </w:r>
    </w:p>
    <w:p w:rsidR="00480DEF" w:rsidRDefault="00480DEF" w:rsidP="00261264">
      <w:pPr>
        <w:spacing w:after="200" w:line="276" w:lineRule="auto"/>
        <w:jc w:val="left"/>
        <w:rPr>
          <w:rFonts w:ascii="Arial" w:eastAsiaTheme="minorHAnsi" w:hAnsi="Arial"/>
          <w:b/>
          <w:bCs/>
          <w:sz w:val="28"/>
          <w:szCs w:val="28"/>
          <w:rtl/>
          <w:lang w:eastAsia="en-US"/>
        </w:rPr>
      </w:pP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ישראל מורן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- מבקש לקבל את רשימת 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 xml:space="preserve">כל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נכסי העירייה? 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יצחק וידבסקי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- יועבר על ידי.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 xml:space="preserve">מוטי ששון 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- </w:t>
      </w:r>
      <w:r w:rsidRPr="00261264">
        <w:rPr>
          <w:rFonts w:ascii="Arial" w:eastAsiaTheme="minorHAnsi" w:hAnsi="Arial"/>
          <w:b/>
          <w:bCs/>
          <w:sz w:val="28"/>
          <w:szCs w:val="28"/>
          <w:rtl/>
          <w:lang w:eastAsia="en-US"/>
        </w:rPr>
        <w:t>מאשרים עדכון תקציבי פיתוח</w:t>
      </w: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>.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                     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rtl/>
          <w:lang w:eastAsia="en-US"/>
        </w:rPr>
      </w:pPr>
      <w:r w:rsidRPr="00261264">
        <w:rPr>
          <w:rFonts w:ascii="Arial" w:eastAsiaTheme="minorHAnsi" w:hAnsi="Arial"/>
          <w:sz w:val="28"/>
          <w:szCs w:val="28"/>
          <w:rtl/>
          <w:lang w:eastAsia="en-US"/>
        </w:rPr>
        <w:t xml:space="preserve">                               </w:t>
      </w:r>
    </w:p>
    <w:p w:rsidR="00261264" w:rsidRPr="00261264" w:rsidRDefault="00261264" w:rsidP="00261264">
      <w:pPr>
        <w:spacing w:after="200" w:line="276" w:lineRule="auto"/>
        <w:jc w:val="left"/>
        <w:rPr>
          <w:rFonts w:ascii="Arial" w:eastAsiaTheme="minorHAnsi" w:hAnsi="Arial"/>
          <w:sz w:val="28"/>
          <w:szCs w:val="28"/>
          <w:lang w:eastAsia="en-US"/>
        </w:rPr>
      </w:pPr>
      <w:r w:rsidRPr="00261264">
        <w:rPr>
          <w:rFonts w:ascii="Arial" w:eastAsiaTheme="minorHAnsi" w:hAnsi="Arial" w:hint="cs"/>
          <w:b/>
          <w:bCs/>
          <w:sz w:val="28"/>
          <w:szCs w:val="28"/>
          <w:u w:val="single"/>
          <w:rtl/>
          <w:lang w:eastAsia="en-US"/>
        </w:rPr>
        <w:t>העתק</w:t>
      </w:r>
      <w:r w:rsidRPr="00261264">
        <w:rPr>
          <w:rFonts w:ascii="Arial" w:eastAsiaTheme="minorHAnsi" w:hAnsi="Arial" w:hint="cs"/>
          <w:sz w:val="28"/>
          <w:szCs w:val="28"/>
          <w:rtl/>
          <w:lang w:eastAsia="en-US"/>
        </w:rPr>
        <w:t>: חברי ועדת כספים.</w:t>
      </w:r>
    </w:p>
    <w:p w:rsidR="00A0274E" w:rsidRDefault="00A0274E"/>
    <w:sectPr w:rsidR="00A0274E" w:rsidSect="00261264">
      <w:headerReference w:type="default" r:id="rId9"/>
      <w:footerReference w:type="default" r:id="rId10"/>
      <w:pgSz w:w="11906" w:h="16838"/>
      <w:pgMar w:top="709" w:right="1800" w:bottom="1440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C6" w:rsidRDefault="00A411C6" w:rsidP="00642A7F">
      <w:pPr>
        <w:spacing w:line="240" w:lineRule="auto"/>
      </w:pPr>
      <w:r>
        <w:separator/>
      </w:r>
    </w:p>
  </w:endnote>
  <w:endnote w:type="continuationSeparator" w:id="0">
    <w:p w:rsidR="00A411C6" w:rsidRDefault="00A411C6" w:rsidP="00642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1275982"/>
      <w:docPartObj>
        <w:docPartGallery w:val="Page Numbers (Bottom of Page)"/>
        <w:docPartUnique/>
      </w:docPartObj>
    </w:sdtPr>
    <w:sdtEndPr/>
    <w:sdtContent>
      <w:p w:rsidR="00480DEF" w:rsidRDefault="00480DEF">
        <w:pPr>
          <w:pStyle w:val="a5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8A57F1" w:rsidRPr="008A57F1">
          <w:rPr>
            <w:noProof/>
            <w:rtl/>
            <w:lang w:val="he-IL"/>
          </w:rPr>
          <w:t>4</w:t>
        </w:r>
        <w:r>
          <w:fldChar w:fldCharType="end"/>
        </w:r>
      </w:p>
    </w:sdtContent>
  </w:sdt>
  <w:p w:rsidR="00642A7F" w:rsidRDefault="00642A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C6" w:rsidRDefault="00A411C6" w:rsidP="00642A7F">
      <w:pPr>
        <w:spacing w:line="240" w:lineRule="auto"/>
      </w:pPr>
      <w:r>
        <w:separator/>
      </w:r>
    </w:p>
  </w:footnote>
  <w:footnote w:type="continuationSeparator" w:id="0">
    <w:p w:rsidR="00A411C6" w:rsidRDefault="00A411C6" w:rsidP="00642A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64" w:rsidRDefault="00261264" w:rsidP="00261264">
    <w:pPr>
      <w:tabs>
        <w:tab w:val="left" w:pos="2069"/>
      </w:tabs>
      <w:spacing w:line="240" w:lineRule="auto"/>
      <w:jc w:val="left"/>
      <w:rPr>
        <w:rFonts w:cs="FrankRuehl"/>
        <w:szCs w:val="48"/>
        <w:rtl/>
      </w:rPr>
    </w:pPr>
    <w:r>
      <w:rPr>
        <w:rFonts w:cs="FrankRuehl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098D9E34" wp14:editId="18FAEE69">
          <wp:simplePos x="0" y="0"/>
          <wp:positionH relativeFrom="column">
            <wp:posOffset>4201160</wp:posOffset>
          </wp:positionH>
          <wp:positionV relativeFrom="paragraph">
            <wp:posOffset>-147955</wp:posOffset>
          </wp:positionV>
          <wp:extent cx="1657350" cy="1170305"/>
          <wp:effectExtent l="0" t="0" r="0" b="0"/>
          <wp:wrapNone/>
          <wp:docPr id="3" name="תמונה 3" descr="תיאור: תמונה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תיאור: תמונה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264">
      <w:rPr>
        <w:rFonts w:cs="FrankRuehl"/>
        <w:b/>
        <w:bCs/>
        <w:spacing w:val="40"/>
        <w:szCs w:val="48"/>
        <w:rtl/>
      </w:rPr>
      <w:t xml:space="preserve"> </w:t>
    </w:r>
    <w:r>
      <w:rPr>
        <w:rFonts w:cs="FrankRuehl" w:hint="cs"/>
        <w:b/>
        <w:bCs/>
        <w:spacing w:val="40"/>
        <w:szCs w:val="48"/>
        <w:rtl/>
      </w:rPr>
      <w:tab/>
    </w:r>
    <w:r>
      <w:rPr>
        <w:rFonts w:cs="FrankRuehl" w:hint="cs"/>
        <w:b/>
        <w:bCs/>
        <w:spacing w:val="40"/>
        <w:szCs w:val="48"/>
        <w:rtl/>
      </w:rPr>
      <w:tab/>
    </w:r>
    <w:r>
      <w:rPr>
        <w:rFonts w:cs="FrankRuehl" w:hint="cs"/>
        <w:b/>
        <w:bCs/>
        <w:spacing w:val="40"/>
        <w:szCs w:val="48"/>
        <w:rtl/>
      </w:rPr>
      <w:tab/>
    </w:r>
    <w:r>
      <w:rPr>
        <w:rFonts w:cs="FrankRuehl"/>
        <w:b/>
        <w:bCs/>
        <w:spacing w:val="40"/>
        <w:szCs w:val="48"/>
        <w:rtl/>
      </w:rPr>
      <w:t>עיריית חולון</w:t>
    </w:r>
  </w:p>
  <w:p w:rsidR="00261264" w:rsidRDefault="00261264" w:rsidP="00261264">
    <w:pPr>
      <w:tabs>
        <w:tab w:val="left" w:pos="2861"/>
        <w:tab w:val="center" w:pos="4153"/>
      </w:tabs>
      <w:spacing w:line="240" w:lineRule="auto"/>
      <w:jc w:val="left"/>
      <w:rPr>
        <w:rFonts w:cs="FrankRuehl"/>
        <w:rtl/>
      </w:rPr>
    </w:pPr>
    <w:r>
      <w:rPr>
        <w:rFonts w:cs="FrankRuehl"/>
        <w:sz w:val="22"/>
      </w:rPr>
      <w:tab/>
    </w:r>
    <w:r>
      <w:rPr>
        <w:rFonts w:cs="FrankRuehl"/>
        <w:sz w:val="22"/>
      </w:rPr>
      <w:tab/>
      <w:t xml:space="preserve">HOLON </w:t>
    </w:r>
    <w:smartTag w:uri="urn:schemas-microsoft-com:office:smarttags" w:element="PlaceType">
      <w:r>
        <w:rPr>
          <w:rFonts w:cs="FrankRuehl"/>
          <w:sz w:val="22"/>
        </w:rPr>
        <w:t>MUNICIPALITY</w:t>
      </w:r>
    </w:smartTag>
  </w:p>
  <w:p w:rsidR="00261264" w:rsidRDefault="00261264" w:rsidP="00261264">
    <w:pPr>
      <w:spacing w:line="240" w:lineRule="auto"/>
      <w:jc w:val="center"/>
      <w:rPr>
        <w:rFonts w:cs="FrankRuehl"/>
        <w:rtl/>
      </w:rPr>
    </w:pPr>
    <w:r>
      <w:rPr>
        <w:rFonts w:cs="FrankRuehl"/>
        <w:b/>
        <w:bCs/>
        <w:szCs w:val="32"/>
        <w:rtl/>
      </w:rPr>
      <w:t>לשכת גזבר העירייה</w:t>
    </w:r>
    <w:r>
      <w:rPr>
        <w:rFonts w:cs="FrankRuehl" w:hint="cs"/>
        <w:rtl/>
      </w:rPr>
      <w:t xml:space="preserve">              </w:t>
    </w:r>
  </w:p>
  <w:p w:rsidR="00261264" w:rsidRDefault="00261264" w:rsidP="00261264">
    <w:pPr>
      <w:spacing w:line="240" w:lineRule="auto"/>
      <w:jc w:val="center"/>
      <w:rPr>
        <w:rFonts w:cs="FrankRuehl"/>
        <w:rtl/>
      </w:rPr>
    </w:pPr>
  </w:p>
  <w:p w:rsidR="00261264" w:rsidRDefault="00261264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7FEC"/>
    <w:multiLevelType w:val="hybridMultilevel"/>
    <w:tmpl w:val="1FC6426E"/>
    <w:lvl w:ilvl="0" w:tplc="228CE1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7F"/>
    <w:rsid w:val="000024E0"/>
    <w:rsid w:val="000111DB"/>
    <w:rsid w:val="00016008"/>
    <w:rsid w:val="000179A7"/>
    <w:rsid w:val="00020FBC"/>
    <w:rsid w:val="000217A5"/>
    <w:rsid w:val="00021F8B"/>
    <w:rsid w:val="00024DF0"/>
    <w:rsid w:val="0002603A"/>
    <w:rsid w:val="00032208"/>
    <w:rsid w:val="000337E1"/>
    <w:rsid w:val="0003483F"/>
    <w:rsid w:val="00046E8B"/>
    <w:rsid w:val="0005063C"/>
    <w:rsid w:val="00052B90"/>
    <w:rsid w:val="000638F1"/>
    <w:rsid w:val="000669BE"/>
    <w:rsid w:val="0007092B"/>
    <w:rsid w:val="000720E8"/>
    <w:rsid w:val="000740BB"/>
    <w:rsid w:val="00077439"/>
    <w:rsid w:val="00093888"/>
    <w:rsid w:val="00094BF8"/>
    <w:rsid w:val="000A276A"/>
    <w:rsid w:val="000A7F36"/>
    <w:rsid w:val="000B208A"/>
    <w:rsid w:val="000B37E0"/>
    <w:rsid w:val="000B3D69"/>
    <w:rsid w:val="000B3E7D"/>
    <w:rsid w:val="000B3F72"/>
    <w:rsid w:val="000C1C0B"/>
    <w:rsid w:val="000D18CC"/>
    <w:rsid w:val="000E1773"/>
    <w:rsid w:val="000E4E8C"/>
    <w:rsid w:val="000F0A96"/>
    <w:rsid w:val="00100A8D"/>
    <w:rsid w:val="001057B2"/>
    <w:rsid w:val="00112094"/>
    <w:rsid w:val="00115218"/>
    <w:rsid w:val="00130693"/>
    <w:rsid w:val="00136BE9"/>
    <w:rsid w:val="00145A94"/>
    <w:rsid w:val="00145ACF"/>
    <w:rsid w:val="00147E72"/>
    <w:rsid w:val="00154614"/>
    <w:rsid w:val="001600A1"/>
    <w:rsid w:val="001626EC"/>
    <w:rsid w:val="00164244"/>
    <w:rsid w:val="001644EE"/>
    <w:rsid w:val="00173697"/>
    <w:rsid w:val="001947A5"/>
    <w:rsid w:val="001B4BB9"/>
    <w:rsid w:val="001B70BF"/>
    <w:rsid w:val="001C0EDA"/>
    <w:rsid w:val="001C5D6E"/>
    <w:rsid w:val="001D0498"/>
    <w:rsid w:val="001E3055"/>
    <w:rsid w:val="001E7623"/>
    <w:rsid w:val="001F184B"/>
    <w:rsid w:val="001F239C"/>
    <w:rsid w:val="001F29FF"/>
    <w:rsid w:val="001F5D81"/>
    <w:rsid w:val="001F730D"/>
    <w:rsid w:val="00211257"/>
    <w:rsid w:val="00215102"/>
    <w:rsid w:val="00222BC2"/>
    <w:rsid w:val="00233957"/>
    <w:rsid w:val="00247DB4"/>
    <w:rsid w:val="00254083"/>
    <w:rsid w:val="00255133"/>
    <w:rsid w:val="0025736E"/>
    <w:rsid w:val="00261264"/>
    <w:rsid w:val="002663D6"/>
    <w:rsid w:val="00275556"/>
    <w:rsid w:val="00280119"/>
    <w:rsid w:val="002873A2"/>
    <w:rsid w:val="002927C7"/>
    <w:rsid w:val="0029436C"/>
    <w:rsid w:val="00295D0E"/>
    <w:rsid w:val="002A0272"/>
    <w:rsid w:val="002B6533"/>
    <w:rsid w:val="002C651D"/>
    <w:rsid w:val="002D45F4"/>
    <w:rsid w:val="002D73A4"/>
    <w:rsid w:val="002E1787"/>
    <w:rsid w:val="002E252A"/>
    <w:rsid w:val="002E3E66"/>
    <w:rsid w:val="002E6FA3"/>
    <w:rsid w:val="002F27D1"/>
    <w:rsid w:val="002F304F"/>
    <w:rsid w:val="0030263A"/>
    <w:rsid w:val="00313557"/>
    <w:rsid w:val="0031451A"/>
    <w:rsid w:val="00317397"/>
    <w:rsid w:val="00317A3C"/>
    <w:rsid w:val="003226CE"/>
    <w:rsid w:val="00323311"/>
    <w:rsid w:val="003351B9"/>
    <w:rsid w:val="00337837"/>
    <w:rsid w:val="00340841"/>
    <w:rsid w:val="003413AA"/>
    <w:rsid w:val="00345160"/>
    <w:rsid w:val="0035013B"/>
    <w:rsid w:val="0035235A"/>
    <w:rsid w:val="00355E39"/>
    <w:rsid w:val="00370773"/>
    <w:rsid w:val="003740AB"/>
    <w:rsid w:val="00376422"/>
    <w:rsid w:val="003772A1"/>
    <w:rsid w:val="003775E9"/>
    <w:rsid w:val="003824B9"/>
    <w:rsid w:val="00383831"/>
    <w:rsid w:val="0038599B"/>
    <w:rsid w:val="00387D6E"/>
    <w:rsid w:val="003933F5"/>
    <w:rsid w:val="003958BB"/>
    <w:rsid w:val="003965EE"/>
    <w:rsid w:val="00397F22"/>
    <w:rsid w:val="003B28AA"/>
    <w:rsid w:val="003B38D1"/>
    <w:rsid w:val="003B7267"/>
    <w:rsid w:val="003C0DC9"/>
    <w:rsid w:val="003D6A70"/>
    <w:rsid w:val="003D7389"/>
    <w:rsid w:val="003F041B"/>
    <w:rsid w:val="003F4904"/>
    <w:rsid w:val="00401C02"/>
    <w:rsid w:val="0040686A"/>
    <w:rsid w:val="00420A00"/>
    <w:rsid w:val="00423D6E"/>
    <w:rsid w:val="00424FD5"/>
    <w:rsid w:val="00425D05"/>
    <w:rsid w:val="00425E84"/>
    <w:rsid w:val="0042636B"/>
    <w:rsid w:val="00436FE0"/>
    <w:rsid w:val="00442F75"/>
    <w:rsid w:val="004436F6"/>
    <w:rsid w:val="00444C3E"/>
    <w:rsid w:val="004477A0"/>
    <w:rsid w:val="004550C5"/>
    <w:rsid w:val="00472242"/>
    <w:rsid w:val="0047387E"/>
    <w:rsid w:val="00480DEF"/>
    <w:rsid w:val="004831F5"/>
    <w:rsid w:val="00491D9D"/>
    <w:rsid w:val="0049531A"/>
    <w:rsid w:val="004B175D"/>
    <w:rsid w:val="004B1B20"/>
    <w:rsid w:val="004B33BD"/>
    <w:rsid w:val="004B5C9C"/>
    <w:rsid w:val="004C0C38"/>
    <w:rsid w:val="004C1352"/>
    <w:rsid w:val="004D5896"/>
    <w:rsid w:val="004F6531"/>
    <w:rsid w:val="005006F7"/>
    <w:rsid w:val="00501E30"/>
    <w:rsid w:val="005038CB"/>
    <w:rsid w:val="0050694F"/>
    <w:rsid w:val="005071E7"/>
    <w:rsid w:val="00512CC1"/>
    <w:rsid w:val="005164BE"/>
    <w:rsid w:val="00516C21"/>
    <w:rsid w:val="00525116"/>
    <w:rsid w:val="00527662"/>
    <w:rsid w:val="00527E9F"/>
    <w:rsid w:val="00536823"/>
    <w:rsid w:val="00542D3C"/>
    <w:rsid w:val="0054459F"/>
    <w:rsid w:val="00547BA1"/>
    <w:rsid w:val="00552F1A"/>
    <w:rsid w:val="00553BA1"/>
    <w:rsid w:val="00555D75"/>
    <w:rsid w:val="00555F81"/>
    <w:rsid w:val="0056325F"/>
    <w:rsid w:val="0056557C"/>
    <w:rsid w:val="00570A42"/>
    <w:rsid w:val="00573774"/>
    <w:rsid w:val="00582B8F"/>
    <w:rsid w:val="005847FE"/>
    <w:rsid w:val="00585FEB"/>
    <w:rsid w:val="00594387"/>
    <w:rsid w:val="005A5307"/>
    <w:rsid w:val="005A6664"/>
    <w:rsid w:val="005A7EC2"/>
    <w:rsid w:val="005B00E6"/>
    <w:rsid w:val="005B189D"/>
    <w:rsid w:val="005C18CA"/>
    <w:rsid w:val="005D07F6"/>
    <w:rsid w:val="005D1824"/>
    <w:rsid w:val="005D531E"/>
    <w:rsid w:val="005E1959"/>
    <w:rsid w:val="005E61FE"/>
    <w:rsid w:val="005E65C2"/>
    <w:rsid w:val="005F2D04"/>
    <w:rsid w:val="005F3C80"/>
    <w:rsid w:val="005F6821"/>
    <w:rsid w:val="0060530C"/>
    <w:rsid w:val="00617A48"/>
    <w:rsid w:val="0062192B"/>
    <w:rsid w:val="00622362"/>
    <w:rsid w:val="00622683"/>
    <w:rsid w:val="00622F00"/>
    <w:rsid w:val="00627DFF"/>
    <w:rsid w:val="00627FCF"/>
    <w:rsid w:val="00631339"/>
    <w:rsid w:val="00640576"/>
    <w:rsid w:val="00641225"/>
    <w:rsid w:val="00642A7F"/>
    <w:rsid w:val="00645C5A"/>
    <w:rsid w:val="00646332"/>
    <w:rsid w:val="00647FAB"/>
    <w:rsid w:val="006507FD"/>
    <w:rsid w:val="00650886"/>
    <w:rsid w:val="00650DEC"/>
    <w:rsid w:val="00656C60"/>
    <w:rsid w:val="006652D1"/>
    <w:rsid w:val="00665A07"/>
    <w:rsid w:val="0066601D"/>
    <w:rsid w:val="00666EB1"/>
    <w:rsid w:val="00671AEB"/>
    <w:rsid w:val="00680BBC"/>
    <w:rsid w:val="00686EBD"/>
    <w:rsid w:val="00693081"/>
    <w:rsid w:val="006A34CD"/>
    <w:rsid w:val="006A37D2"/>
    <w:rsid w:val="006A7E36"/>
    <w:rsid w:val="006B00E1"/>
    <w:rsid w:val="006B3D49"/>
    <w:rsid w:val="006B6E73"/>
    <w:rsid w:val="006B7105"/>
    <w:rsid w:val="006D5BF1"/>
    <w:rsid w:val="006E745A"/>
    <w:rsid w:val="006F2C05"/>
    <w:rsid w:val="006F3887"/>
    <w:rsid w:val="00701302"/>
    <w:rsid w:val="0071426C"/>
    <w:rsid w:val="0071652B"/>
    <w:rsid w:val="00723420"/>
    <w:rsid w:val="007274F8"/>
    <w:rsid w:val="00727AFC"/>
    <w:rsid w:val="007310A4"/>
    <w:rsid w:val="0073241D"/>
    <w:rsid w:val="00734DD0"/>
    <w:rsid w:val="0073783C"/>
    <w:rsid w:val="007476D3"/>
    <w:rsid w:val="0074780A"/>
    <w:rsid w:val="00747D47"/>
    <w:rsid w:val="00752181"/>
    <w:rsid w:val="00754B4D"/>
    <w:rsid w:val="00765C2B"/>
    <w:rsid w:val="007721A5"/>
    <w:rsid w:val="00781CF9"/>
    <w:rsid w:val="007844F9"/>
    <w:rsid w:val="007863AC"/>
    <w:rsid w:val="00786C30"/>
    <w:rsid w:val="00786D25"/>
    <w:rsid w:val="00797167"/>
    <w:rsid w:val="007A0EE2"/>
    <w:rsid w:val="007A47B5"/>
    <w:rsid w:val="007A6D2C"/>
    <w:rsid w:val="007A7ECC"/>
    <w:rsid w:val="007B52F6"/>
    <w:rsid w:val="007C015C"/>
    <w:rsid w:val="007C2957"/>
    <w:rsid w:val="007C2D47"/>
    <w:rsid w:val="007D0D55"/>
    <w:rsid w:val="007D21E3"/>
    <w:rsid w:val="007D6909"/>
    <w:rsid w:val="007E00A2"/>
    <w:rsid w:val="007E0C76"/>
    <w:rsid w:val="007E3886"/>
    <w:rsid w:val="007E5036"/>
    <w:rsid w:val="007F0B16"/>
    <w:rsid w:val="007F70C1"/>
    <w:rsid w:val="007F7880"/>
    <w:rsid w:val="007F7C57"/>
    <w:rsid w:val="00802147"/>
    <w:rsid w:val="008135AF"/>
    <w:rsid w:val="00830F94"/>
    <w:rsid w:val="00834DF2"/>
    <w:rsid w:val="00843A66"/>
    <w:rsid w:val="00880249"/>
    <w:rsid w:val="00882C04"/>
    <w:rsid w:val="00882F26"/>
    <w:rsid w:val="00895D34"/>
    <w:rsid w:val="008A57F1"/>
    <w:rsid w:val="008A5F1C"/>
    <w:rsid w:val="008B1155"/>
    <w:rsid w:val="008D22C7"/>
    <w:rsid w:val="008E2EFC"/>
    <w:rsid w:val="008E7190"/>
    <w:rsid w:val="008F2B58"/>
    <w:rsid w:val="008F53F0"/>
    <w:rsid w:val="00907EAE"/>
    <w:rsid w:val="009136BF"/>
    <w:rsid w:val="0091614D"/>
    <w:rsid w:val="00916BFF"/>
    <w:rsid w:val="00920FF4"/>
    <w:rsid w:val="00923249"/>
    <w:rsid w:val="009325C5"/>
    <w:rsid w:val="00936A8D"/>
    <w:rsid w:val="00941BFF"/>
    <w:rsid w:val="00951278"/>
    <w:rsid w:val="009538EA"/>
    <w:rsid w:val="00954FA6"/>
    <w:rsid w:val="0097230C"/>
    <w:rsid w:val="00975616"/>
    <w:rsid w:val="0097682B"/>
    <w:rsid w:val="009808C5"/>
    <w:rsid w:val="00990A6D"/>
    <w:rsid w:val="00994E33"/>
    <w:rsid w:val="00995FE1"/>
    <w:rsid w:val="009A7A47"/>
    <w:rsid w:val="009C1BA6"/>
    <w:rsid w:val="009C2438"/>
    <w:rsid w:val="009C3E56"/>
    <w:rsid w:val="009C5619"/>
    <w:rsid w:val="009C5707"/>
    <w:rsid w:val="009C6F29"/>
    <w:rsid w:val="009D2BD5"/>
    <w:rsid w:val="009D3FE4"/>
    <w:rsid w:val="009D7D32"/>
    <w:rsid w:val="009E0183"/>
    <w:rsid w:val="009E215D"/>
    <w:rsid w:val="009E351E"/>
    <w:rsid w:val="009F1C16"/>
    <w:rsid w:val="009F2ACC"/>
    <w:rsid w:val="009F3E32"/>
    <w:rsid w:val="009F466B"/>
    <w:rsid w:val="00A0274E"/>
    <w:rsid w:val="00A20646"/>
    <w:rsid w:val="00A26851"/>
    <w:rsid w:val="00A26AE7"/>
    <w:rsid w:val="00A30D44"/>
    <w:rsid w:val="00A311A5"/>
    <w:rsid w:val="00A369CD"/>
    <w:rsid w:val="00A411C6"/>
    <w:rsid w:val="00A41642"/>
    <w:rsid w:val="00A445D4"/>
    <w:rsid w:val="00A45BF1"/>
    <w:rsid w:val="00A46102"/>
    <w:rsid w:val="00A604C4"/>
    <w:rsid w:val="00A63D3A"/>
    <w:rsid w:val="00A7000A"/>
    <w:rsid w:val="00A701CC"/>
    <w:rsid w:val="00A81AEE"/>
    <w:rsid w:val="00A83981"/>
    <w:rsid w:val="00A85FCF"/>
    <w:rsid w:val="00A879FD"/>
    <w:rsid w:val="00A952AA"/>
    <w:rsid w:val="00AB2F0A"/>
    <w:rsid w:val="00AB7207"/>
    <w:rsid w:val="00AC5C59"/>
    <w:rsid w:val="00AC7D83"/>
    <w:rsid w:val="00AD3B0F"/>
    <w:rsid w:val="00AD7E3A"/>
    <w:rsid w:val="00AE286C"/>
    <w:rsid w:val="00AE622D"/>
    <w:rsid w:val="00B0014B"/>
    <w:rsid w:val="00B01417"/>
    <w:rsid w:val="00B04B7E"/>
    <w:rsid w:val="00B2381B"/>
    <w:rsid w:val="00B247C3"/>
    <w:rsid w:val="00B432A7"/>
    <w:rsid w:val="00B4447D"/>
    <w:rsid w:val="00B52F37"/>
    <w:rsid w:val="00B540E4"/>
    <w:rsid w:val="00B60B79"/>
    <w:rsid w:val="00B63E1F"/>
    <w:rsid w:val="00B667B7"/>
    <w:rsid w:val="00B740F0"/>
    <w:rsid w:val="00B74C88"/>
    <w:rsid w:val="00B75383"/>
    <w:rsid w:val="00B77BEF"/>
    <w:rsid w:val="00B8616F"/>
    <w:rsid w:val="00B91F88"/>
    <w:rsid w:val="00B9343A"/>
    <w:rsid w:val="00BA2E67"/>
    <w:rsid w:val="00BA4A6D"/>
    <w:rsid w:val="00BB3C3B"/>
    <w:rsid w:val="00BB3E6F"/>
    <w:rsid w:val="00BB6AB6"/>
    <w:rsid w:val="00BC6382"/>
    <w:rsid w:val="00BE7286"/>
    <w:rsid w:val="00BF6D73"/>
    <w:rsid w:val="00BF7B3D"/>
    <w:rsid w:val="00C04B22"/>
    <w:rsid w:val="00C07663"/>
    <w:rsid w:val="00C07BE1"/>
    <w:rsid w:val="00C108B2"/>
    <w:rsid w:val="00C12B28"/>
    <w:rsid w:val="00C13094"/>
    <w:rsid w:val="00C134F3"/>
    <w:rsid w:val="00C2241D"/>
    <w:rsid w:val="00C24134"/>
    <w:rsid w:val="00C26AB9"/>
    <w:rsid w:val="00C2730F"/>
    <w:rsid w:val="00C27FEB"/>
    <w:rsid w:val="00C317C7"/>
    <w:rsid w:val="00C33BA6"/>
    <w:rsid w:val="00C3457D"/>
    <w:rsid w:val="00C34BB9"/>
    <w:rsid w:val="00C3679D"/>
    <w:rsid w:val="00C4264F"/>
    <w:rsid w:val="00C57BB6"/>
    <w:rsid w:val="00C610CB"/>
    <w:rsid w:val="00C71D2A"/>
    <w:rsid w:val="00C726E3"/>
    <w:rsid w:val="00C76B73"/>
    <w:rsid w:val="00C81C63"/>
    <w:rsid w:val="00C84E48"/>
    <w:rsid w:val="00C84F11"/>
    <w:rsid w:val="00CA4E27"/>
    <w:rsid w:val="00CA627D"/>
    <w:rsid w:val="00CA63DA"/>
    <w:rsid w:val="00CA6512"/>
    <w:rsid w:val="00CA6862"/>
    <w:rsid w:val="00CA7008"/>
    <w:rsid w:val="00CB075B"/>
    <w:rsid w:val="00CB67B4"/>
    <w:rsid w:val="00CB6A79"/>
    <w:rsid w:val="00CC1E2B"/>
    <w:rsid w:val="00CC28FE"/>
    <w:rsid w:val="00CC5C20"/>
    <w:rsid w:val="00CD3FBB"/>
    <w:rsid w:val="00CD5901"/>
    <w:rsid w:val="00CD6DEA"/>
    <w:rsid w:val="00CE1F9F"/>
    <w:rsid w:val="00CE4D38"/>
    <w:rsid w:val="00CE5CE2"/>
    <w:rsid w:val="00CE7B8C"/>
    <w:rsid w:val="00CF02AF"/>
    <w:rsid w:val="00CF126B"/>
    <w:rsid w:val="00CF5899"/>
    <w:rsid w:val="00D000C7"/>
    <w:rsid w:val="00D11724"/>
    <w:rsid w:val="00D14507"/>
    <w:rsid w:val="00D260BD"/>
    <w:rsid w:val="00D31E03"/>
    <w:rsid w:val="00D32BB3"/>
    <w:rsid w:val="00D37C44"/>
    <w:rsid w:val="00D42A32"/>
    <w:rsid w:val="00D43234"/>
    <w:rsid w:val="00D44E48"/>
    <w:rsid w:val="00D45C52"/>
    <w:rsid w:val="00D47CBF"/>
    <w:rsid w:val="00D51239"/>
    <w:rsid w:val="00D573E1"/>
    <w:rsid w:val="00D65AD3"/>
    <w:rsid w:val="00D722F7"/>
    <w:rsid w:val="00D94D3D"/>
    <w:rsid w:val="00DA0BB0"/>
    <w:rsid w:val="00DA437E"/>
    <w:rsid w:val="00DA49EE"/>
    <w:rsid w:val="00DB17D7"/>
    <w:rsid w:val="00DB30BD"/>
    <w:rsid w:val="00DB33DC"/>
    <w:rsid w:val="00DB5D47"/>
    <w:rsid w:val="00DD1FFB"/>
    <w:rsid w:val="00DD4CC6"/>
    <w:rsid w:val="00DD7212"/>
    <w:rsid w:val="00DE2E6D"/>
    <w:rsid w:val="00DE5BC3"/>
    <w:rsid w:val="00DF3843"/>
    <w:rsid w:val="00DF3C22"/>
    <w:rsid w:val="00DF66E1"/>
    <w:rsid w:val="00E00EA6"/>
    <w:rsid w:val="00E026A0"/>
    <w:rsid w:val="00E04F0E"/>
    <w:rsid w:val="00E1188C"/>
    <w:rsid w:val="00E12158"/>
    <w:rsid w:val="00E123B6"/>
    <w:rsid w:val="00E1421A"/>
    <w:rsid w:val="00E224E8"/>
    <w:rsid w:val="00E26890"/>
    <w:rsid w:val="00E407D4"/>
    <w:rsid w:val="00E418E5"/>
    <w:rsid w:val="00E45EA7"/>
    <w:rsid w:val="00E51B5B"/>
    <w:rsid w:val="00E53808"/>
    <w:rsid w:val="00E811F7"/>
    <w:rsid w:val="00E87E2A"/>
    <w:rsid w:val="00E91127"/>
    <w:rsid w:val="00E94879"/>
    <w:rsid w:val="00E94EA4"/>
    <w:rsid w:val="00EA00C5"/>
    <w:rsid w:val="00EA730E"/>
    <w:rsid w:val="00EB0984"/>
    <w:rsid w:val="00EB170C"/>
    <w:rsid w:val="00EC4C80"/>
    <w:rsid w:val="00EC6AAC"/>
    <w:rsid w:val="00EC734B"/>
    <w:rsid w:val="00EE143D"/>
    <w:rsid w:val="00EE21D1"/>
    <w:rsid w:val="00EE4DBC"/>
    <w:rsid w:val="00EF57DA"/>
    <w:rsid w:val="00F00E0F"/>
    <w:rsid w:val="00F05933"/>
    <w:rsid w:val="00F0778A"/>
    <w:rsid w:val="00F131A1"/>
    <w:rsid w:val="00F313B4"/>
    <w:rsid w:val="00F33286"/>
    <w:rsid w:val="00F40F22"/>
    <w:rsid w:val="00F415B1"/>
    <w:rsid w:val="00F41CD2"/>
    <w:rsid w:val="00F45FBA"/>
    <w:rsid w:val="00F52D21"/>
    <w:rsid w:val="00F571DE"/>
    <w:rsid w:val="00F64DC8"/>
    <w:rsid w:val="00F65DD5"/>
    <w:rsid w:val="00F769FA"/>
    <w:rsid w:val="00F81697"/>
    <w:rsid w:val="00F95107"/>
    <w:rsid w:val="00FA234A"/>
    <w:rsid w:val="00FB40CD"/>
    <w:rsid w:val="00FB41E9"/>
    <w:rsid w:val="00FB57DA"/>
    <w:rsid w:val="00FC0D74"/>
    <w:rsid w:val="00FC0E74"/>
    <w:rsid w:val="00FC2463"/>
    <w:rsid w:val="00FC54F1"/>
    <w:rsid w:val="00FD3D7F"/>
    <w:rsid w:val="00FE177C"/>
    <w:rsid w:val="00FE316C"/>
    <w:rsid w:val="00FE6C2E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7F"/>
    <w:pPr>
      <w:bidi/>
      <w:spacing w:after="0" w:line="360" w:lineRule="auto"/>
      <w:jc w:val="both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2A7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642A7F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rsid w:val="00642A7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642A7F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642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42A7F"/>
    <w:rPr>
      <w:rFonts w:ascii="Tahoma" w:eastAsia="Times New Roman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7F"/>
    <w:pPr>
      <w:bidi/>
      <w:spacing w:after="0" w:line="360" w:lineRule="auto"/>
      <w:jc w:val="both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2A7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642A7F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rsid w:val="00642A7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642A7F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642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42A7F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portal/Semel/HOLON_LOGO_RGB.jpg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6B111FF228186459C5018E483663FA7" ma:contentTypeVersion="1" ma:contentTypeDescription="צור מסמך חדש." ma:contentTypeScope="" ma:versionID="ea45255ebb04d622aa2d1b2e8779bb68">
  <xsd:schema xmlns:xsd="http://www.w3.org/2001/XMLSchema" xmlns:xs="http://www.w3.org/2001/XMLSchema" xmlns:p="http://schemas.microsoft.com/office/2006/metadata/properties" xmlns:ns1="http://schemas.microsoft.com/sharepoint/v3" xmlns:ns2="3a2a17cd-e476-4abd-9ce4-7416bff72662" targetNamespace="http://schemas.microsoft.com/office/2006/metadata/properties" ma:root="true" ma:fieldsID="44f8e9f5d63d7f3f3ac7e7d2448c3e14" ns1:_="" ns2:_="">
    <xsd:import namespace="http://schemas.microsoft.com/sharepoint/v3"/>
    <xsd:import namespace="3a2a17cd-e476-4abd-9ce4-7416bff7266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a17cd-e476-4abd-9ce4-7416bff72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3E9BF-8B5C-4F51-807F-93A5E8F5CC34}"/>
</file>

<file path=customXml/itemProps2.xml><?xml version="1.0" encoding="utf-8"?>
<ds:datastoreItem xmlns:ds="http://schemas.openxmlformats.org/officeDocument/2006/customXml" ds:itemID="{98197644-7383-46CA-8622-88D883D6C667}"/>
</file>

<file path=customXml/itemProps3.xml><?xml version="1.0" encoding="utf-8"?>
<ds:datastoreItem xmlns:ds="http://schemas.openxmlformats.org/officeDocument/2006/customXml" ds:itemID="{8EF348FB-E5A3-40D7-B2FF-A807747729D7}"/>
</file>

<file path=customXml/itemProps4.xml><?xml version="1.0" encoding="utf-8"?>
<ds:datastoreItem xmlns:ds="http://schemas.openxmlformats.org/officeDocument/2006/customXml" ds:itemID="{01331BDC-7102-4717-B772-7F9AABD5C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ישיבת כספים נגיש מס' 19 מ 28.1.16</dc:title>
  <dc:creator>אוולין ראש</dc:creator>
  <cp:lastModifiedBy>אוולין ראש</cp:lastModifiedBy>
  <cp:revision>3</cp:revision>
  <cp:lastPrinted>2016-02-14T09:26:00Z</cp:lastPrinted>
  <dcterms:created xsi:type="dcterms:W3CDTF">2016-02-14T09:23:00Z</dcterms:created>
  <dcterms:modified xsi:type="dcterms:W3CDTF">2016-02-14T09:27:00Z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0x01010026B111FF228186459C5018E483663FA7</vt:lpwstr>
  </property>
</Properties>
</file>